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media/image5.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TANIA MARGARITA GÓMEZ BARGUIL</w:t>
      </w:r>
    </w:p>
    <w:p>
      <w:pPr>
        <w:pStyle w:val="Normal"/>
        <w:spacing w:lineRule="auto" w:line="240"/>
        <w:rPr>
          <w:rFonts w:ascii="Arial" w:hAnsi="Arial" w:eastAsia="Arial Unicode MS" w:cs="Arial"/>
          <w:kern w:val="2"/>
          <w:sz w:val="24"/>
          <w:szCs w:val="24"/>
          <w:lang w:eastAsia="ar-SA"/>
        </w:rPr>
      </w:pPr>
      <w:r>
        <w:rPr>
          <w:rFonts w:eastAsia="Arial Unicode MS" w:cs="Arial" w:ascii="Arial" w:hAnsi="Arial"/>
          <w:kern w:val="2"/>
          <w:sz w:val="24"/>
          <w:szCs w:val="24"/>
          <w:lang w:eastAsia="ar-SA"/>
        </w:rPr>
        <w:t>Calle 11 # 115 - 71</w:t>
      </w:r>
    </w:p>
    <w:p>
      <w:pPr>
        <w:pStyle w:val="Normal"/>
        <w:spacing w:lineRule="auto" w:line="240"/>
        <w:jc w:val="both"/>
        <w:rPr>
          <w:rFonts w:ascii="Arial" w:hAnsi="Arial" w:cs="Arial"/>
        </w:rPr>
      </w:pPr>
      <w:r>
        <w:rPr>
          <w:rFonts w:eastAsia="Arial Unicode MS" w:cs="Arial" w:ascii="Arial" w:hAnsi="Arial"/>
          <w:kern w:val="2"/>
          <w:sz w:val="24"/>
          <w:szCs w:val="24"/>
          <w:lang w:eastAsia="ar-SA"/>
        </w:rPr>
        <w:t>Conjunto Residencial Arboleda de Miramontes</w:t>
      </w:r>
    </w:p>
    <w:p>
      <w:pPr>
        <w:pStyle w:val="Normal"/>
        <w:spacing w:lineRule="auto" w:line="240"/>
        <w:jc w:val="both"/>
        <w:rPr/>
      </w:pPr>
      <w:r>
        <w:rPr>
          <w:rFonts w:eastAsia="Arial Unicode MS" w:cs="Arial" w:ascii="Arial" w:hAnsi="Arial"/>
          <w:kern w:val="2"/>
          <w:sz w:val="24"/>
          <w:szCs w:val="24"/>
          <w:lang w:eastAsia="ar-SA"/>
        </w:rPr>
        <w:t>Parcelaciones Pance / C</w:t>
      </w:r>
      <w:r>
        <w:rPr>
          <w:rFonts w:cs="Arial" w:ascii="Arial" w:hAnsi="Arial"/>
        </w:rPr>
        <w:t>omuna 22</w:t>
      </w:r>
    </w:p>
    <w:p>
      <w:pPr>
        <w:pStyle w:val="Normal"/>
        <w:spacing w:lineRule="auto" w:line="240"/>
        <w:jc w:val="both"/>
        <w:rPr/>
      </w:pPr>
      <w:r>
        <w:rPr>
          <w:rFonts w:cs="Arial" w:ascii="Arial" w:hAnsi="Arial"/>
        </w:rPr>
        <w:t>Tangobarg@hotmail.com</w:t>
      </w:r>
    </w:p>
    <w:p>
      <w:pPr>
        <w:pStyle w:val="Normal"/>
        <w:spacing w:lineRule="auto" w:line="240"/>
        <w:jc w:val="both"/>
        <w:rPr/>
      </w:pPr>
      <w:r>
        <w:rPr>
          <w:rFonts w:cs="Arial" w:ascii="Arial" w:hAnsi="Arial"/>
        </w:rPr>
        <w:t>Cali</w:t>
      </w:r>
    </w:p>
    <w:p>
      <w:pPr>
        <w:pStyle w:val="Normal"/>
        <w:spacing w:lineRule="auto" w:line="240"/>
        <w:jc w:val="both"/>
        <w:rPr/>
      </w:pPr>
      <w:r>
        <w:rPr/>
      </w:r>
    </w:p>
    <w:p>
      <w:pPr>
        <w:pStyle w:val="Normal"/>
        <w:spacing w:lineRule="auto" w:line="240"/>
        <w:jc w:val="both"/>
        <w:rPr/>
      </w:pPr>
      <w:r>
        <w:rPr>
          <w:rFonts w:cs="Arial" w:ascii="Arial" w:hAnsi="Arial"/>
        </w:rPr>
        <w:t xml:space="preserve">Asunto: Respuesta a petición_fumigación en conjunto residencial por proliferación de mosquitos blancos. </w:t>
      </w:r>
    </w:p>
    <w:p>
      <w:pPr>
        <w:pStyle w:val="Normal"/>
        <w:spacing w:lineRule="auto" w:line="240"/>
        <w:jc w:val="both"/>
        <w:rPr>
          <w:rFonts w:ascii="Arial" w:hAnsi="Arial" w:cs="Arial"/>
        </w:rPr>
      </w:pPr>
      <w:r>
        <w:rPr>
          <w:rFonts w:cs="Arial" w:ascii="Arial" w:hAnsi="Arial"/>
        </w:rPr>
      </w:r>
    </w:p>
    <w:p>
      <w:pPr>
        <w:pStyle w:val="Normal"/>
        <w:spacing w:lineRule="auto" w:line="240"/>
        <w:jc w:val="both"/>
        <w:rPr/>
      </w:pPr>
      <w:r>
        <w:rPr>
          <w:rFonts w:cs="Arial" w:ascii="Arial" w:hAnsi="Arial"/>
        </w:rPr>
        <w:t xml:space="preserve">Cordial Saludo, </w:t>
      </w:r>
    </w:p>
    <w:p>
      <w:pPr>
        <w:pStyle w:val="Normal"/>
        <w:spacing w:lineRule="auto" w:line="240"/>
        <w:jc w:val="both"/>
        <w:rPr>
          <w:rFonts w:ascii="Arial" w:hAnsi="Arial" w:cs="Arial"/>
        </w:rPr>
      </w:pPr>
      <w:r>
        <w:rPr>
          <w:rFonts w:cs="Arial" w:ascii="Arial" w:hAnsi="Arial"/>
        </w:rPr>
      </w:r>
    </w:p>
    <w:p>
      <w:pPr>
        <w:pStyle w:val="LOnormal"/>
        <w:spacing w:lineRule="auto" w:line="240"/>
        <w:ind w:left="0" w:right="0" w:hanging="0"/>
        <w:jc w:val="both"/>
        <w:rPr/>
      </w:pPr>
      <w:r>
        <w:rPr>
          <w:rFonts w:eastAsia="Arial" w:cs="Arial" w:ascii="Arial" w:hAnsi="Arial"/>
          <w:b w:val="false"/>
          <w:i w:val="false"/>
          <w:caps w:val="false"/>
          <w:smallCaps w:val="false"/>
          <w:strike w:val="false"/>
          <w:dstrike w:val="false"/>
          <w:color w:val="000000"/>
          <w:u w:val="none"/>
          <w:shd w:fill="FFFFFF" w:val="clear"/>
        </w:rPr>
        <w:t>De manera atenta en respuesta a su solicitud No. 202541730100016452 ,</w:t>
      </w:r>
      <w:r>
        <w:rPr>
          <w:rFonts w:eastAsia="Arial" w:cs="Arial" w:ascii="Arial" w:hAnsi="Arial"/>
          <w:b w:val="false"/>
          <w:i w:val="false"/>
          <w:caps w:val="false"/>
          <w:smallCaps w:val="false"/>
          <w:strike w:val="false"/>
          <w:dstrike w:val="false"/>
          <w:color w:val="000000"/>
          <w:u w:val="none"/>
        </w:rPr>
        <w:t xml:space="preserve"> se comunica que en referencia al asunto, es importante resaltar que de acuerdo a la Ley 9 de 1979, que es la norma marco de las acciones de carácter sanitario que contribuyen en la preservación, restauración y mejoramiento de las condiciones sanitarias relacionadas con la salud humana, donde se establecen las normas generales para los productos, servicios y establecimientos objetos de inspección y vigilancia, así como los procedimientos y medidas sanitarias que se debe aplicar para su control (artículos 198 y 207) y a la Resolución 1229 de 2013 </w:t>
      </w:r>
      <w:r>
        <w:rPr>
          <w:rFonts w:eastAsia="Arial" w:cs="Arial" w:ascii="Arial" w:hAnsi="Arial"/>
          <w:b w:val="false"/>
          <w:i w:val="false"/>
          <w:caps w:val="false"/>
          <w:smallCaps w:val="false"/>
          <w:strike w:val="false"/>
          <w:dstrike w:val="false"/>
          <w:color w:val="000000"/>
          <w:sz w:val="20"/>
          <w:szCs w:val="20"/>
          <w:u w:val="none"/>
        </w:rPr>
        <w:t>“</w:t>
      </w:r>
      <w:r>
        <w:rPr>
          <w:rFonts w:eastAsia="Arial" w:cs="Arial" w:ascii="Arial" w:hAnsi="Arial"/>
          <w:b w:val="false"/>
          <w:i/>
          <w:caps w:val="false"/>
          <w:smallCaps w:val="false"/>
          <w:strike w:val="false"/>
          <w:dstrike w:val="false"/>
          <w:color w:val="000000"/>
          <w:sz w:val="20"/>
          <w:szCs w:val="20"/>
          <w:u w:val="none"/>
        </w:rPr>
        <w:t>Por la cual se establece el modelo de inspección, vigilancia y control sanitario para los productos de uso y consumo humano</w:t>
      </w:r>
      <w:r>
        <w:rPr>
          <w:rFonts w:eastAsia="Arial" w:cs="Arial" w:ascii="Arial" w:hAnsi="Arial"/>
          <w:b w:val="false"/>
          <w:i w:val="false"/>
          <w:caps w:val="false"/>
          <w:smallCaps w:val="false"/>
          <w:strike w:val="false"/>
          <w:dstrike w:val="false"/>
          <w:color w:val="000000"/>
          <w:sz w:val="20"/>
          <w:szCs w:val="20"/>
          <w:u w:val="none"/>
        </w:rPr>
        <w:t>”</w:t>
      </w:r>
      <w:r>
        <w:rPr>
          <w:rFonts w:eastAsia="Arial" w:cs="Arial" w:ascii="Arial" w:hAnsi="Arial"/>
          <w:b w:val="false"/>
          <w:i w:val="false"/>
          <w:caps w:val="false"/>
          <w:smallCaps w:val="false"/>
          <w:strike w:val="false"/>
          <w:dstrike w:val="false"/>
          <w:color w:val="000000"/>
          <w:u w:val="none"/>
        </w:rPr>
        <w:t xml:space="preserve">; donde se define que los </w:t>
      </w:r>
      <w:r>
        <w:rPr>
          <w:rFonts w:eastAsia="Arial" w:cs="Arial" w:ascii="Arial" w:hAnsi="Arial"/>
          <w:b w:val="false"/>
          <w:i w:val="false"/>
          <w:caps w:val="false"/>
          <w:smallCaps w:val="false"/>
          <w:strike w:val="false"/>
          <w:dstrike w:val="false"/>
          <w:color w:val="000000"/>
          <w:sz w:val="20"/>
          <w:szCs w:val="20"/>
          <w:u w:val="none"/>
        </w:rPr>
        <w:t>“</w:t>
      </w:r>
      <w:r>
        <w:rPr>
          <w:rFonts w:eastAsia="Arial" w:cs="Arial" w:ascii="Arial" w:hAnsi="Arial"/>
          <w:b w:val="false"/>
          <w:i/>
          <w:caps w:val="false"/>
          <w:smallCaps w:val="false"/>
          <w:strike w:val="false"/>
          <w:dstrike w:val="false"/>
          <w:color w:val="000000"/>
          <w:sz w:val="20"/>
          <w:szCs w:val="20"/>
          <w:u w:val="none"/>
        </w:rPr>
        <w:t>Sujetos de inspección, vigilancia y control sanitario son las personas naturales y jurídicas, organizaciones e instituciones obligadas a proteger la salud pública y garantizar la seguridad sanitaria a través de su desempeño…”</w:t>
      </w:r>
      <w:r>
        <w:rPr>
          <w:rFonts w:eastAsia="Arial" w:cs="Arial" w:ascii="Arial" w:hAnsi="Arial"/>
          <w:b w:val="false"/>
          <w:i/>
          <w:caps w:val="false"/>
          <w:smallCaps w:val="false"/>
          <w:strike w:val="false"/>
          <w:dstrike w:val="false"/>
          <w:color w:val="000000"/>
          <w:u w:val="none"/>
        </w:rPr>
        <w:t xml:space="preserve"> </w:t>
      </w:r>
      <w:r>
        <w:rPr>
          <w:rFonts w:eastAsia="Arial" w:cs="Arial" w:ascii="Arial" w:hAnsi="Arial"/>
          <w:b w:val="false"/>
          <w:i w:val="false"/>
          <w:caps w:val="false"/>
          <w:smallCaps w:val="false"/>
          <w:strike w:val="false"/>
          <w:dstrike w:val="false"/>
          <w:color w:val="000000"/>
          <w:u w:val="none"/>
        </w:rPr>
        <w:t>(artículo 4), los establecimientos deben aplicar las medidas preventivas y/o correctivas si es el caso, con el fin de cumplir con las condiciones higiénico sanitarias; lo cual incluye el componente integral de vectores.</w:t>
      </w:r>
    </w:p>
    <w:p>
      <w:pPr>
        <w:pStyle w:val="LOnormal"/>
        <w:spacing w:lineRule="auto" w:line="240" w:before="0" w:after="120"/>
        <w:ind w:left="0" w:right="0" w:hanging="0"/>
        <w:rPr>
          <w:rFonts w:eastAsia="Times New Roman"/>
          <w:b w:val="false"/>
          <w:b w:val="false"/>
          <w:i w:val="false"/>
          <w:i w:val="false"/>
          <w:caps w:val="false"/>
          <w:smallCaps w:val="false"/>
          <w:strike w:val="false"/>
          <w:dstrike w:val="false"/>
          <w:color w:val="000000"/>
          <w:u w:val="none"/>
        </w:rPr>
      </w:pPr>
      <w:r>
        <w:rPr>
          <w:rFonts w:eastAsia="Times New Roman"/>
          <w:b w:val="false"/>
          <w:i w:val="false"/>
          <w:caps w:val="false"/>
          <w:smallCaps w:val="false"/>
          <w:strike w:val="false"/>
          <w:dstrike w:val="false"/>
          <w:color w:val="000000"/>
          <w:u w:val="none"/>
        </w:rPr>
      </w:r>
    </w:p>
    <w:p>
      <w:pPr>
        <w:pStyle w:val="LOnormal"/>
        <w:spacing w:lineRule="auto" w:line="240"/>
        <w:ind w:left="0" w:right="0" w:hanging="0"/>
        <w:jc w:val="both"/>
        <w:rPr/>
      </w:pPr>
      <w:r>
        <w:rPr>
          <w:rFonts w:eastAsia="Arial" w:cs="Arial" w:ascii="Arial" w:hAnsi="Arial"/>
          <w:b w:val="false"/>
          <w:i w:val="false"/>
          <w:caps w:val="false"/>
          <w:smallCaps w:val="false"/>
          <w:strike w:val="false"/>
          <w:dstrike w:val="false"/>
          <w:color w:val="000000"/>
          <w:u w:val="none"/>
          <w:shd w:fill="FFFFFF" w:val="clear"/>
        </w:rPr>
        <w:t xml:space="preserve">Teniendo en cuenta lo anterior, se informa que las funciones de este organismo no se extienden a la prestación de servicios de fumigación a establecimientos. Las acciones  de los funcionarios designados por la Secretaría de Salud del Distrito Especial de Santiago de Cali se enfocan en verificar que los establecimientos objeto de inspección, vigilancia y control cumplan con las condiciones establecidas en la ley y los reglamentos correspondientes. Estas acciones se enmarcan en las competencias designadas a las autoridades de salud en el ámbito territorial a través de la Ley 715 de 2001 </w:t>
      </w:r>
      <w:r>
        <w:rPr>
          <w:rFonts w:eastAsia="Arial" w:cs="Arial" w:ascii="Arial" w:hAnsi="Arial"/>
          <w:b w:val="false"/>
          <w:i w:val="false"/>
          <w:caps w:val="false"/>
          <w:smallCaps w:val="false"/>
          <w:strike w:val="false"/>
          <w:dstrike w:val="false"/>
          <w:color w:val="000000"/>
          <w:sz w:val="20"/>
          <w:szCs w:val="20"/>
          <w:u w:val="none"/>
          <w:shd w:fill="FFFFFF" w:val="clear"/>
        </w:rPr>
        <w:t>"</w:t>
      </w:r>
      <w:r>
        <w:rPr>
          <w:rFonts w:eastAsia="Arial" w:cs="Arial" w:ascii="Arial" w:hAnsi="Arial"/>
          <w:b w:val="false"/>
          <w:i/>
          <w:caps w:val="false"/>
          <w:smallCaps w:val="false"/>
          <w:strike w:val="false"/>
          <w:dstrike w:val="false"/>
          <w:color w:val="000000"/>
          <w:sz w:val="20"/>
          <w:szCs w:val="20"/>
          <w:u w:val="none"/>
          <w:shd w:fill="FFFFFF" w:val="clear"/>
        </w:rPr>
        <w:t>Por la cual se dictan normas orgánicas en materia de recursos y competencias de conformidad con los artículos 151, 288, 356 y 357 (Acto Legislativo 01 de 2001) de la Constitución Política y se dictan otras disposiciones para organizar la prestación de los servicios de educación y salud, entre otros</w:t>
      </w:r>
      <w:r>
        <w:rPr>
          <w:rFonts w:eastAsia="Arial" w:cs="Arial" w:ascii="Arial" w:hAnsi="Arial"/>
          <w:b w:val="false"/>
          <w:i w:val="false"/>
          <w:caps w:val="false"/>
          <w:smallCaps w:val="false"/>
          <w:strike w:val="false"/>
          <w:dstrike w:val="false"/>
          <w:color w:val="000000"/>
          <w:sz w:val="20"/>
          <w:szCs w:val="20"/>
          <w:u w:val="none"/>
          <w:shd w:fill="FFFFFF" w:val="clear"/>
        </w:rPr>
        <w:t>"</w:t>
      </w:r>
      <w:r>
        <w:rPr>
          <w:rFonts w:eastAsia="Arial" w:cs="Arial" w:ascii="Arial" w:hAnsi="Arial"/>
          <w:b w:val="false"/>
          <w:i w:val="false"/>
          <w:caps w:val="false"/>
          <w:smallCaps w:val="false"/>
          <w:strike w:val="false"/>
          <w:dstrike w:val="false"/>
          <w:color w:val="000000"/>
          <w:u w:val="none"/>
          <w:shd w:fill="FFFFFF" w:val="clear"/>
        </w:rPr>
        <w:t>, en su artículo 44.3.5.</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r>
    </w:p>
    <w:p>
      <w:pPr>
        <w:pStyle w:val="LOnormal"/>
        <w:spacing w:lineRule="auto" w:line="240"/>
        <w:ind w:left="0" w:right="0" w:hanging="0"/>
        <w:jc w:val="both"/>
        <w:rPr/>
      </w:pPr>
      <w:r>
        <w:rPr>
          <w:rFonts w:eastAsia="Arial" w:cs="Arial" w:ascii="Arial" w:hAnsi="Arial"/>
          <w:b w:val="false"/>
          <w:i w:val="false"/>
          <w:caps w:val="false"/>
          <w:smallCaps w:val="false"/>
          <w:strike w:val="false"/>
          <w:dstrike w:val="false"/>
          <w:color w:val="000000"/>
          <w:u w:val="none"/>
        </w:rPr>
        <w:t xml:space="preserve">Es importante saber, que la mejor manera de controlar la transmisión es evitar criaderos del vector </w:t>
      </w:r>
      <w:r>
        <w:rPr>
          <w:rFonts w:eastAsia="Arial" w:cs="Arial" w:ascii="Arial" w:hAnsi="Arial"/>
          <w:b w:val="false"/>
          <w:i/>
          <w:caps w:val="false"/>
          <w:smallCaps w:val="false"/>
          <w:strike w:val="false"/>
          <w:dstrike w:val="false"/>
          <w:color w:val="000000"/>
          <w:u w:val="none"/>
        </w:rPr>
        <w:t>Aedes aegypti</w:t>
      </w:r>
      <w:r>
        <w:rPr>
          <w:rFonts w:eastAsia="Arial" w:cs="Arial" w:ascii="Arial" w:hAnsi="Arial"/>
          <w:b w:val="false"/>
          <w:i w:val="false"/>
          <w:caps w:val="false"/>
          <w:smallCaps w:val="false"/>
          <w:strike w:val="false"/>
          <w:dstrike w:val="false"/>
          <w:color w:val="000000"/>
          <w:u w:val="none"/>
        </w:rPr>
        <w:t xml:space="preserve">, pues la fumigación solo actúa sobre los zancudos que tengan contacto con el insecticida, pero si hay criaderos en la edificación, es posible que al día siguiente haya nuevamente zancudos. Por lo tanto, se </w:t>
      </w:r>
      <w:r>
        <w:rPr>
          <w:rFonts w:eastAsia="Arial" w:cs="Arial" w:ascii="Arial" w:hAnsi="Arial"/>
        </w:rPr>
        <w:t>debe</w:t>
      </w:r>
      <w:r>
        <w:rPr>
          <w:rFonts w:eastAsia="Arial" w:cs="Arial" w:ascii="Arial" w:hAnsi="Arial"/>
          <w:b w:val="false"/>
          <w:i w:val="false"/>
          <w:caps w:val="false"/>
          <w:smallCaps w:val="false"/>
          <w:strike w:val="false"/>
          <w:dstrike w:val="false"/>
          <w:color w:val="000000"/>
          <w:u w:val="none"/>
        </w:rPr>
        <w:t>:</w:t>
      </w:r>
    </w:p>
    <w:p>
      <w:pPr>
        <w:pStyle w:val="LOnormal"/>
        <w:spacing w:lineRule="auto" w:line="276"/>
        <w:ind w:left="0" w:right="0" w:hanging="0"/>
        <w:jc w:val="both"/>
        <w:rPr>
          <w:rFonts w:ascii="Arial" w:hAnsi="Arial" w:eastAsia="Arial" w:cs="Arial"/>
          <w:b w:val="false"/>
          <w:b w:val="false"/>
          <w:i w:val="false"/>
          <w:i w:val="false"/>
          <w:caps w:val="false"/>
          <w:smallCaps w:val="false"/>
          <w:strike w:val="false"/>
          <w:dstrike w:val="false"/>
          <w:color w:val="000000"/>
          <w:sz w:val="22"/>
          <w:szCs w:val="22"/>
          <w:u w:val="none"/>
          <w:shd w:fill="auto" w:val="clear"/>
        </w:rPr>
      </w:pPr>
      <w:r>
        <w:rPr>
          <w:rFonts w:eastAsia="Arial" w:cs="Arial" w:ascii="Arial" w:hAnsi="Arial"/>
          <w:b w:val="false"/>
          <w:i w:val="false"/>
          <w:caps w:val="false"/>
          <w:smallCaps w:val="false"/>
          <w:strike w:val="false"/>
          <w:dstrike w:val="false"/>
          <w:color w:val="000000"/>
          <w:sz w:val="22"/>
          <w:szCs w:val="22"/>
          <w:u w:val="none"/>
          <w:shd w:fill="auto" w:val="clear"/>
        </w:rPr>
      </w:r>
    </w:p>
    <w:p>
      <w:pPr>
        <w:pStyle w:val="LOnormal"/>
        <w:widowControl w:val="false"/>
        <w:tabs>
          <w:tab w:val="clear" w:pos="709"/>
          <w:tab w:val="left" w:pos="0" w:leader="none"/>
        </w:tabs>
        <w:suppressAutoHyphens w:val="true"/>
        <w:bidi w:val="0"/>
        <w:spacing w:lineRule="auto" w:line="276" w:before="0" w:after="0"/>
        <w:ind w:left="567" w:right="0" w:hanging="0"/>
        <w:jc w:val="both"/>
        <w:rPr>
          <w:rFonts w:ascii="Arial" w:hAnsi="Arial" w:eastAsia="Arial" w:cs="Arial"/>
          <w:b w:val="false"/>
          <w:b w:val="false"/>
          <w:i w:val="false"/>
          <w:i w:val="false"/>
          <w:caps w:val="false"/>
          <w:smallCaps w:val="false"/>
          <w:strike w:val="false"/>
          <w:dstrike w:val="false"/>
          <w:color w:val="000000"/>
          <w:sz w:val="22"/>
          <w:szCs w:val="22"/>
          <w:u w:val="none"/>
          <w:shd w:fill="auto" w:val="clear"/>
        </w:rPr>
      </w:pPr>
      <w:r>
        <w:rPr>
          <w:rFonts w:eastAsia="Arial" w:cs="Arial" w:ascii="Arial" w:hAnsi="Arial"/>
          <w:b w:val="false"/>
          <w:i w:val="false"/>
          <w:caps w:val="false"/>
          <w:smallCaps w:val="false"/>
          <w:strike w:val="false"/>
          <w:dstrike w:val="false"/>
          <w:color w:val="000000"/>
          <w:sz w:val="22"/>
          <w:szCs w:val="22"/>
          <w:u w:val="none"/>
          <w:shd w:fill="auto" w:val="clear"/>
        </w:rPr>
        <w:t>1. Inspeccionar semanalmente las viviendas y/o edificación para eliminar depósitos con agua, donde se pueda criar el vector.</w:t>
      </w:r>
    </w:p>
    <w:p>
      <w:pPr>
        <w:pStyle w:val="LOnormal"/>
        <w:widowControl w:val="false"/>
        <w:tabs>
          <w:tab w:val="clear" w:pos="709"/>
          <w:tab w:val="left" w:pos="0" w:leader="none"/>
        </w:tabs>
        <w:suppressAutoHyphens w:val="true"/>
        <w:bidi w:val="0"/>
        <w:spacing w:lineRule="auto" w:line="276" w:before="0" w:after="0"/>
        <w:ind w:left="567" w:right="0" w:hanging="0"/>
        <w:jc w:val="both"/>
        <w:rPr>
          <w:rFonts w:ascii="Arial" w:hAnsi="Arial" w:eastAsia="Arial" w:cs="Arial"/>
          <w:b w:val="false"/>
          <w:b w:val="false"/>
          <w:i w:val="false"/>
          <w:i w:val="false"/>
          <w:caps w:val="false"/>
          <w:smallCaps w:val="false"/>
          <w:strike w:val="false"/>
          <w:dstrike w:val="false"/>
          <w:color w:val="000000"/>
          <w:sz w:val="22"/>
          <w:szCs w:val="22"/>
          <w:u w:val="none"/>
          <w:shd w:fill="FFFF00" w:val="clear"/>
        </w:rPr>
      </w:pPr>
      <w:r>
        <w:rPr>
          <w:rFonts w:eastAsia="Arial" w:cs="Arial" w:ascii="Arial" w:hAnsi="Arial"/>
          <w:b w:val="false"/>
          <w:i w:val="false"/>
          <w:caps w:val="false"/>
          <w:smallCaps w:val="false"/>
          <w:strike w:val="false"/>
          <w:dstrike w:val="false"/>
          <w:color w:val="000000"/>
          <w:sz w:val="22"/>
          <w:szCs w:val="22"/>
          <w:u w:val="none"/>
          <w:shd w:fill="auto" w:val="clear"/>
        </w:rPr>
        <w:t>2. Lavar y cepillar tanques cada 8 días para eliminar los huevos del mosquito de las paredes.</w:t>
      </w:r>
    </w:p>
    <w:p>
      <w:pPr>
        <w:pStyle w:val="LOnormal"/>
        <w:widowControl w:val="false"/>
        <w:tabs>
          <w:tab w:val="clear" w:pos="709"/>
          <w:tab w:val="left" w:pos="0" w:leader="none"/>
        </w:tabs>
        <w:suppressAutoHyphens w:val="true"/>
        <w:bidi w:val="0"/>
        <w:spacing w:lineRule="auto" w:line="276" w:before="0" w:after="0"/>
        <w:ind w:left="567" w:right="0" w:hanging="0"/>
        <w:jc w:val="both"/>
        <w:rPr>
          <w:rFonts w:ascii="Arial" w:hAnsi="Arial" w:eastAsia="Arial" w:cs="Arial"/>
          <w:b w:val="false"/>
          <w:b w:val="false"/>
          <w:i w:val="false"/>
          <w:i w:val="false"/>
          <w:caps w:val="false"/>
          <w:smallCaps w:val="false"/>
          <w:strike w:val="false"/>
          <w:dstrike w:val="false"/>
          <w:color w:val="000000"/>
          <w:sz w:val="22"/>
          <w:szCs w:val="22"/>
          <w:u w:val="none"/>
          <w:shd w:fill="auto" w:val="clear"/>
        </w:rPr>
      </w:pPr>
      <w:r>
        <w:rPr>
          <w:rFonts w:eastAsia="Arial" w:cs="Arial" w:ascii="Arial" w:hAnsi="Arial"/>
          <w:b w:val="false"/>
          <w:i w:val="false"/>
          <w:caps w:val="false"/>
          <w:smallCaps w:val="false"/>
          <w:strike w:val="false"/>
          <w:dstrike w:val="false"/>
          <w:color w:val="000000"/>
          <w:sz w:val="22"/>
          <w:szCs w:val="22"/>
          <w:u w:val="none"/>
          <w:shd w:fill="auto" w:val="clear"/>
        </w:rPr>
        <w:t>3. Cambiar frecuentemente el agua de los bebederos de animales.</w:t>
      </w:r>
    </w:p>
    <w:p>
      <w:pPr>
        <w:pStyle w:val="LOnormal"/>
        <w:widowControl w:val="false"/>
        <w:tabs>
          <w:tab w:val="clear" w:pos="709"/>
          <w:tab w:val="left" w:pos="0" w:leader="none"/>
        </w:tabs>
        <w:suppressAutoHyphens w:val="true"/>
        <w:bidi w:val="0"/>
        <w:spacing w:lineRule="auto" w:line="276" w:before="0" w:after="0"/>
        <w:ind w:left="567" w:right="0" w:hanging="0"/>
        <w:jc w:val="both"/>
        <w:rPr>
          <w:rFonts w:ascii="Arial" w:hAnsi="Arial" w:eastAsia="Arial" w:cs="Arial"/>
          <w:b w:val="false"/>
          <w:b w:val="false"/>
          <w:i w:val="false"/>
          <w:i w:val="false"/>
          <w:caps w:val="false"/>
          <w:smallCaps w:val="false"/>
          <w:strike w:val="false"/>
          <w:dstrike w:val="false"/>
          <w:color w:val="000000"/>
          <w:sz w:val="22"/>
          <w:szCs w:val="22"/>
          <w:u w:val="none"/>
          <w:shd w:fill="auto" w:val="clear"/>
        </w:rPr>
      </w:pPr>
      <w:r>
        <w:rPr>
          <w:rFonts w:eastAsia="Arial" w:cs="Arial" w:ascii="Arial" w:hAnsi="Arial"/>
          <w:b w:val="false"/>
          <w:i w:val="false"/>
          <w:caps w:val="false"/>
          <w:smallCaps w:val="false"/>
          <w:strike w:val="false"/>
          <w:dstrike w:val="false"/>
          <w:color w:val="000000"/>
          <w:sz w:val="22"/>
          <w:szCs w:val="22"/>
          <w:u w:val="none"/>
          <w:shd w:fill="auto" w:val="clear"/>
        </w:rPr>
        <w:t>4. Sembrar las plantas en tierra y evitar tenerlas en agua.</w:t>
      </w:r>
    </w:p>
    <w:p>
      <w:pPr>
        <w:pStyle w:val="LOnormal"/>
        <w:widowControl w:val="false"/>
        <w:tabs>
          <w:tab w:val="clear" w:pos="709"/>
          <w:tab w:val="left" w:pos="0" w:leader="none"/>
        </w:tabs>
        <w:suppressAutoHyphens w:val="true"/>
        <w:bidi w:val="0"/>
        <w:spacing w:lineRule="auto" w:line="276" w:before="0" w:after="0"/>
        <w:ind w:left="567" w:right="0" w:hanging="0"/>
        <w:jc w:val="both"/>
        <w:rPr>
          <w:rFonts w:ascii="Arial" w:hAnsi="Arial" w:eastAsia="Arial" w:cs="Arial"/>
          <w:b w:val="false"/>
          <w:b w:val="false"/>
          <w:i w:val="false"/>
          <w:i w:val="false"/>
          <w:caps w:val="false"/>
          <w:smallCaps w:val="false"/>
          <w:strike w:val="false"/>
          <w:dstrike w:val="false"/>
          <w:color w:val="000000"/>
          <w:sz w:val="22"/>
          <w:szCs w:val="22"/>
          <w:u w:val="none"/>
          <w:shd w:fill="auto" w:val="clear"/>
        </w:rPr>
      </w:pPr>
      <w:r>
        <w:rPr>
          <w:rFonts w:eastAsia="Arial" w:cs="Arial" w:ascii="Arial" w:hAnsi="Arial"/>
          <w:b w:val="false"/>
          <w:i w:val="false"/>
          <w:caps w:val="false"/>
          <w:smallCaps w:val="false"/>
          <w:strike w:val="false"/>
          <w:dstrike w:val="false"/>
          <w:color w:val="000000"/>
          <w:sz w:val="22"/>
          <w:szCs w:val="22"/>
          <w:u w:val="none"/>
          <w:shd w:fill="auto" w:val="clear"/>
        </w:rPr>
        <w:t>5. Tapar herméticamente los recipientes donde se almacena agua, disponer adecuadamente la basura acumulada en patios y áreas al aire libre, eliminar llantas, garantizar su almacenamiento en sitios cerrados, limpiar jardines y lotes baldíos.</w:t>
      </w:r>
    </w:p>
    <w:p>
      <w:pPr>
        <w:pStyle w:val="LOnormal"/>
        <w:widowControl w:val="false"/>
        <w:tabs>
          <w:tab w:val="clear" w:pos="709"/>
          <w:tab w:val="left" w:pos="0" w:leader="none"/>
        </w:tabs>
        <w:suppressAutoHyphens w:val="true"/>
        <w:bidi w:val="0"/>
        <w:spacing w:lineRule="auto" w:line="276" w:before="0" w:after="0"/>
        <w:ind w:left="567" w:right="0" w:hanging="0"/>
        <w:jc w:val="both"/>
        <w:rPr>
          <w:rFonts w:ascii="Arial" w:hAnsi="Arial" w:eastAsia="Arial" w:cs="Arial"/>
          <w:b w:val="false"/>
          <w:b w:val="false"/>
          <w:i w:val="false"/>
          <w:i w:val="false"/>
          <w:caps w:val="false"/>
          <w:smallCaps w:val="false"/>
          <w:strike w:val="false"/>
          <w:dstrike w:val="false"/>
          <w:color w:val="000000"/>
          <w:sz w:val="22"/>
          <w:szCs w:val="22"/>
          <w:u w:val="none"/>
          <w:shd w:fill="auto" w:val="clear"/>
        </w:rPr>
      </w:pPr>
      <w:r>
        <w:rPr>
          <w:rFonts w:eastAsia="Arial" w:cs="Arial" w:ascii="Arial" w:hAnsi="Arial"/>
          <w:b w:val="false"/>
          <w:i w:val="false"/>
          <w:caps w:val="false"/>
          <w:smallCaps w:val="false"/>
          <w:strike w:val="false"/>
          <w:dstrike w:val="false"/>
          <w:color w:val="000000"/>
          <w:sz w:val="22"/>
          <w:szCs w:val="22"/>
          <w:u w:val="none"/>
          <w:shd w:fill="auto" w:val="clear"/>
        </w:rPr>
        <w:t>6. Aplicar repelentes en la piel expuesta (hombros, brazos, piernas) o sobre la ropa, sobre todo, durante las horas del día, cuando este zancudo es más activo.</w:t>
      </w:r>
    </w:p>
    <w:p>
      <w:pPr>
        <w:pStyle w:val="LOnormal"/>
        <w:widowControl w:val="false"/>
        <w:tabs>
          <w:tab w:val="clear" w:pos="709"/>
          <w:tab w:val="left" w:pos="0" w:leader="none"/>
        </w:tabs>
        <w:suppressAutoHyphens w:val="true"/>
        <w:bidi w:val="0"/>
        <w:spacing w:lineRule="auto" w:line="276" w:before="0" w:after="0"/>
        <w:ind w:left="567" w:right="0" w:hanging="0"/>
        <w:jc w:val="both"/>
        <w:rPr>
          <w:rFonts w:ascii="Arial" w:hAnsi="Arial" w:eastAsia="Arial" w:cs="Arial"/>
          <w:b w:val="false"/>
          <w:b w:val="false"/>
          <w:i w:val="false"/>
          <w:i w:val="false"/>
          <w:caps w:val="false"/>
          <w:smallCaps w:val="false"/>
          <w:strike w:val="false"/>
          <w:dstrike w:val="false"/>
          <w:color w:val="000000"/>
          <w:sz w:val="22"/>
          <w:szCs w:val="22"/>
          <w:u w:val="none"/>
          <w:shd w:fill="auto" w:val="clear"/>
        </w:rPr>
      </w:pPr>
      <w:r>
        <w:rPr>
          <w:rFonts w:eastAsia="Arial" w:cs="Arial" w:ascii="Arial" w:hAnsi="Arial"/>
          <w:b w:val="false"/>
          <w:i w:val="false"/>
          <w:caps w:val="false"/>
          <w:smallCaps w:val="false"/>
          <w:strike w:val="false"/>
          <w:dstrike w:val="false"/>
          <w:color w:val="000000"/>
          <w:sz w:val="22"/>
          <w:szCs w:val="22"/>
          <w:u w:val="none"/>
          <w:shd w:fill="auto" w:val="clear"/>
        </w:rPr>
        <w:t>7. En caso de presentar síntomas como fiebre, dolor en articulaciones y en músculos, dolor de cabeza, brotes en la piel, es de vital importancia que la persona NO se automedique y consulte a un médico, se hidrate bien y guarde reposo. Si, además, de los síntomas anteriores presenta uno o más de los siguientes síntomas, debe recibir atención médica de carácter urgente: vómito, dolor abdominal, diarrea, sangrado por mucosas (boca o nariz), irritabilidad o somnolencia.</w:t>
      </w:r>
    </w:p>
    <w:p>
      <w:pPr>
        <w:pStyle w:val="LOnormal"/>
        <w:widowControl w:val="false"/>
        <w:tabs>
          <w:tab w:val="clear" w:pos="709"/>
          <w:tab w:val="left" w:pos="0" w:leader="none"/>
        </w:tabs>
        <w:suppressAutoHyphens w:val="true"/>
        <w:bidi w:val="0"/>
        <w:spacing w:lineRule="auto" w:line="276" w:before="0" w:after="0"/>
        <w:ind w:left="567" w:right="0" w:hanging="0"/>
        <w:jc w:val="both"/>
        <w:rPr>
          <w:rFonts w:ascii="Arial" w:hAnsi="Arial" w:eastAsia="Arial" w:cs="Arial"/>
          <w:b w:val="false"/>
          <w:b w:val="false"/>
          <w:i w:val="false"/>
          <w:i w:val="false"/>
          <w:caps w:val="false"/>
          <w:smallCaps w:val="false"/>
          <w:strike w:val="false"/>
          <w:dstrike w:val="false"/>
          <w:color w:val="000000"/>
          <w:sz w:val="22"/>
          <w:szCs w:val="22"/>
          <w:u w:val="none"/>
          <w:shd w:fill="auto" w:val="clear"/>
        </w:rPr>
      </w:pPr>
      <w:r>
        <w:rPr>
          <w:rFonts w:eastAsia="Arial" w:cs="Arial" w:ascii="Arial" w:hAnsi="Arial"/>
          <w:b w:val="false"/>
          <w:i w:val="false"/>
          <w:caps w:val="false"/>
          <w:smallCaps w:val="false"/>
          <w:strike w:val="false"/>
          <w:dstrike w:val="false"/>
          <w:color w:val="000000"/>
          <w:sz w:val="22"/>
          <w:szCs w:val="22"/>
          <w:u w:val="none"/>
          <w:shd w:fill="auto" w:val="clear"/>
        </w:rPr>
        <w:t>8. Se debe tomar la precaución de dormir bajo la protección del toldillo (mosquitero), en especial para aquellas personas que duermen en horas del día (Niños, mujeres embarazadas, personas con postración en cama y trabajadores de horario nocturno).</w:t>
      </w:r>
    </w:p>
    <w:p>
      <w:pPr>
        <w:pStyle w:val="LOnormal"/>
        <w:spacing w:lineRule="auto" w:line="276"/>
        <w:ind w:left="0" w:right="0" w:hanging="0"/>
        <w:jc w:val="both"/>
        <w:rPr>
          <w:rFonts w:ascii="Arial" w:hAnsi="Arial" w:cs="Arial"/>
        </w:rPr>
      </w:pPr>
      <w:r>
        <w:rPr>
          <w:rFonts w:cs="Arial" w:ascii="Arial" w:hAnsi="Arial"/>
        </w:rPr>
      </w:r>
    </w:p>
    <w:p>
      <w:pPr>
        <w:pStyle w:val="LOnormal"/>
        <w:spacing w:lineRule="auto" w:line="240"/>
        <w:ind w:left="0" w:right="0" w:hanging="0"/>
        <w:jc w:val="both"/>
        <w:rPr>
          <w:rFonts w:eastAsia="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Finalmente, se asignará personal del Subgrupo de Enfermedades Transmitidas por Vectores ETV, para que realice una visita de verificación sanitaria.</w:t>
      </w:r>
    </w:p>
    <w:p>
      <w:pPr>
        <w:pStyle w:val="Normal"/>
        <w:jc w:val="both"/>
        <w:rPr>
          <w:rFonts w:ascii="Arial" w:hAnsi="Arial" w:cs="Arial"/>
        </w:rPr>
      </w:pPr>
      <w:r>
        <w:rPr>
          <w:rFonts w:cs="Arial" w:ascii="Arial" w:hAnsi="Arial"/>
        </w:rPr>
      </w:r>
    </w:p>
    <w:p>
      <w:pPr>
        <w:pStyle w:val="LOnormal"/>
        <w:spacing w:lineRule="auto" w:line="240" w:before="0" w:after="120"/>
        <w:ind w:left="0" w:right="0" w:hanging="0"/>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Atentamente,</w:t>
      </w:r>
    </w:p>
    <w:p>
      <w:pPr>
        <w:pStyle w:val="LOnormal"/>
        <w:widowControl/>
        <w:spacing w:lineRule="auto" w:line="240"/>
        <w:rPr/>
      </w:pPr>
      <w:r>
        <w:rPr/>
        <w:drawing>
          <wp:inline distT="0" distB="0" distL="0" distR="0">
            <wp:extent cx="1725295" cy="699135"/>
            <wp:effectExtent l="0" t="0" r="0" b="0"/>
            <wp:docPr id="1" name="Imagen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descr=""/>
                    <pic:cNvPicPr>
                      <a:picLocks noChangeAspect="1" noChangeArrowheads="1"/>
                    </pic:cNvPicPr>
                  </pic:nvPicPr>
                  <pic:blipFill>
                    <a:blip r:embed="rId2"/>
                    <a:stretch>
                      <a:fillRect/>
                    </a:stretch>
                  </pic:blipFill>
                  <pic:spPr bwMode="auto">
                    <a:xfrm>
                      <a:off x="0" y="0"/>
                      <a:ext cx="1725295" cy="699135"/>
                    </a:xfrm>
                    <a:prstGeom prst="rect">
                      <a:avLst/>
                    </a:prstGeom>
                  </pic:spPr>
                </pic:pic>
              </a:graphicData>
            </a:graphic>
          </wp:inline>
        </w:drawing>
      </w:r>
    </w:p>
    <w:p>
      <w:pPr>
        <w:pStyle w:val="LOnormal"/>
        <w:widowControl/>
        <w:spacing w:lineRule="auto" w:line="240"/>
        <w:rPr>
          <w:rFonts w:ascii="Arial" w:hAnsi="Arial" w:eastAsia="Arial" w:cs="Arial"/>
        </w:rPr>
      </w:pPr>
      <w:r>
        <w:rPr>
          <w:rFonts w:eastAsia="Arial" w:cs="Arial" w:ascii="Arial" w:hAnsi="Arial"/>
        </w:rPr>
        <w:t>OLGA LUCIA CUÉLLAR MEJÍA</w:t>
      </w:r>
    </w:p>
    <w:p>
      <w:pPr>
        <w:pStyle w:val="LOnormal"/>
        <w:widowControl/>
        <w:spacing w:lineRule="auto" w:line="240"/>
        <w:rPr>
          <w:rFonts w:ascii="Arial" w:hAnsi="Arial" w:eastAsia="Arial" w:cs="Arial"/>
        </w:rPr>
      </w:pPr>
      <w:r>
        <w:rPr>
          <w:rFonts w:eastAsia="Arial" w:cs="Arial" w:ascii="Arial" w:hAnsi="Arial"/>
        </w:rPr>
        <w:t>Profesional Universitario Grado 2</w:t>
      </w:r>
    </w:p>
    <w:p>
      <w:pPr>
        <w:pStyle w:val="LOnormal"/>
        <w:widowControl/>
        <w:spacing w:lineRule="auto" w:line="240"/>
        <w:jc w:val="both"/>
        <w:rPr>
          <w:rFonts w:ascii="Arial" w:hAnsi="Arial" w:cs="Arial"/>
        </w:rPr>
      </w:pPr>
      <w:r>
        <w:rPr>
          <w:rFonts w:eastAsia="Arial" w:cs="Arial" w:ascii="Arial" w:hAnsi="Arial"/>
        </w:rPr>
        <w:t>Responsable Programa de Prevención y Control ETV</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0" w:after="0"/>
        <w:jc w:val="both"/>
        <w:rPr>
          <w:rFonts w:ascii="Arial" w:hAnsi="Arial" w:cs="Arial"/>
          <w:color w:val="000000"/>
          <w:sz w:val="16"/>
          <w:szCs w:val="16"/>
          <w:shd w:fill="FFFFFF" w:val="clear"/>
        </w:rPr>
      </w:pPr>
      <w:r>
        <w:rPr>
          <w:rFonts w:cs="Arial" w:ascii="Arial" w:hAnsi="Arial"/>
          <w:color w:val="000000"/>
          <w:sz w:val="16"/>
          <w:szCs w:val="16"/>
          <w:shd w:fill="FFFFFF" w:val="clear"/>
        </w:rPr>
        <w:t>http://www.cali.gov.co/aplicaciones/encuestas_ciudadano/view_encuesta_satisfaccion.p</w:t>
      </w:r>
      <w:bookmarkStart w:id="0" w:name="_GoBack"/>
      <w:bookmarkEnd w:id="0"/>
      <w:r>
        <w:rPr>
          <w:rFonts w:cs="Arial" w:ascii="Arial" w:hAnsi="Arial"/>
          <w:color w:val="000000"/>
          <w:sz w:val="16"/>
          <w:szCs w:val="16"/>
          <w:shd w:fill="FFFFFF" w:val="clear"/>
        </w:rPr>
        <w:t>hp</w:t>
      </w:r>
    </w:p>
    <w:sectPr>
      <w:headerReference w:type="default" r:id="rId3"/>
      <w:footerReference w:type="default" r:id="rId4"/>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3" wp14:anchorId="35C5AF76">
              <wp:simplePos x="0" y="0"/>
              <wp:positionH relativeFrom="column">
                <wp:posOffset>8255</wp:posOffset>
              </wp:positionH>
              <wp:positionV relativeFrom="paragraph">
                <wp:posOffset>7266305</wp:posOffset>
              </wp:positionV>
              <wp:extent cx="1040765" cy="3175"/>
              <wp:effectExtent l="0" t="0" r="0" b="0"/>
              <wp:wrapSquare wrapText="largest"/>
              <wp:docPr id="5"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0040" cy="252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65pt;margin-top:572.15pt;width:81.85pt;height:0.15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6">
          <wp:simplePos x="0" y="0"/>
          <wp:positionH relativeFrom="margin">
            <wp:posOffset>19050</wp:posOffset>
          </wp:positionH>
          <wp:positionV relativeFrom="paragraph">
            <wp:posOffset>-83185</wp:posOffset>
          </wp:positionV>
          <wp:extent cx="1383030" cy="932815"/>
          <wp:effectExtent l="0" t="0" r="0" b="0"/>
          <wp:wrapNone/>
          <wp:docPr id="6"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8">
              <wp:simplePos x="0" y="0"/>
              <wp:positionH relativeFrom="margin">
                <wp:posOffset>3402965</wp:posOffset>
              </wp:positionH>
              <wp:positionV relativeFrom="paragraph">
                <wp:posOffset>33020</wp:posOffset>
              </wp:positionV>
              <wp:extent cx="2527935" cy="1019175"/>
              <wp:effectExtent l="0" t="0" r="0" b="0"/>
              <wp:wrapSquare wrapText="bothSides"/>
              <wp:docPr id="2" name="Marco2"/>
              <a:graphic xmlns:a="http://schemas.openxmlformats.org/drawingml/2006/main">
                <a:graphicData uri="http://schemas.microsoft.com/office/word/2010/wordprocessingShape">
                  <wps:wsp>
                    <wps:cNvSpPr/>
                    <wps:spPr>
                      <a:xfrm>
                        <a:off x="0" y="0"/>
                        <a:ext cx="2527200" cy="101844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*202541450200001411*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202541450200001411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2025-01-14</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4145.020.13.1.953.000141</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202541730100016452</w:t>
                          </w:r>
                        </w:p>
                      </w:txbxContent>
                    </wps:txbx>
                    <wps:bodyPr lIns="0" rIns="0" tIns="0" bIns="0">
                      <a:noAutofit/>
                    </wps:bodyPr>
                  </wps:wsp>
                </a:graphicData>
              </a:graphic>
            </wp:anchor>
          </w:drawing>
        </mc:Choice>
        <mc:Fallback>
          <w:pict>
            <v:rect id="shape_0" ID="Marco2" fillcolor="white" stroked="f" style="position:absolute;margin-left:267.95pt;margin-top:2.6pt;width:198.95pt;height:80.15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*202541450200001411*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202541450200001411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2025-01-14</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4145.020.13.1.953.000141</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202541730100016452</w:t>
                    </w:r>
                  </w:p>
                </w:txbxContent>
              </v:textbox>
              <w10:wrap type="square"/>
            </v:rect>
          </w:pict>
        </mc:Fallback>
      </mc:AlternateContent>
    </w:r>
    <w:r>
      <w:rPr/>
      <w:drawing>
        <wp:inline distT="0" distB="0" distL="0" distR="0">
          <wp:extent cx="1295400" cy="1009650"/>
          <wp:effectExtent l="0" t="0" r="0" b="0"/>
          <wp:docPr id="4"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Application>LibreOffice/7.0.3.1$Windows_X86_64 LibreOffice_project/d7547858d014d4cf69878db179d326fc3483e082</Application>
  <Pages>2</Pages>
  <Words>748</Words>
  <Characters>4229</Characters>
  <CharactersWithSpaces>4948</CharactersWithSpaces>
  <Paragraphs>36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2025-01-14T11:23:04Z</dcterms:modified>
  <cp:revision>24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